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3243A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3243A">
        <w:rPr>
          <w:rFonts w:ascii="Times New Roman" w:hAnsi="Times New Roman" w:cs="Times New Roman"/>
          <w:sz w:val="20"/>
          <w:szCs w:val="20"/>
          <w:lang w:eastAsia="ru-RU"/>
        </w:rPr>
        <w:t>Педагогическое сопровождение художественно-эстетического развития личности</w:t>
      </w:r>
    </w:p>
    <w:p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3243A">
        <w:rPr>
          <w:rFonts w:ascii="Times New Roman" w:hAnsi="Times New Roman" w:cs="Times New Roman"/>
          <w:sz w:val="20"/>
          <w:szCs w:val="20"/>
          <w:lang w:eastAsia="ru-RU"/>
        </w:rPr>
        <w:t>магистратура ЗФО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994"/>
        <w:gridCol w:w="2080"/>
        <w:gridCol w:w="11635"/>
      </w:tblGrid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55" w:type="pct"/>
            <w:hideMark/>
          </w:tcPr>
          <w:p w:rsidR="00AB7153" w:rsidRPr="0093243A" w:rsidRDefault="00AB7153" w:rsidP="0093243A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Вокальное исполнительство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</w:t>
                  </w:r>
                  <w:bookmarkStart w:id="0" w:name="_GoBack"/>
                  <w:bookmarkEnd w:id="0"/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Багрунов, В. П. Азбука владения голосом : методика, основан. на раскрытии трех секретов феномена Шаляпина / В. П.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Пенинская, Л. С. Основы русской школы пения. Секрет пения : учеб. пособие / Л. С. Пенинская. – Санкт-Петербург :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3-е изд., 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955" w:type="pct"/>
            <w:hideMark/>
          </w:tcPr>
          <w:p w:rsidR="00AB7153" w:rsidRPr="0093243A" w:rsidRDefault="00AB7153" w:rsidP="0093243A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Деловой английский язык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Т. А. Карпова и др..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КНОРУС, 2017.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с. : ил.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</w:t>
            </w:r>
          </w:p>
          <w:p w:rsidR="00AB7153" w:rsidRPr="0093243A" w:rsidRDefault="00AB7153" w:rsidP="0093243A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Т. М. Инновационная школа: аксиомы и гипотезы : учеб.-метод. пособие / Т. М. Ковалева. – Москва : Моск.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: учеб. для вузов / В. В. Трофимов и др. ; под ред. В. В. Трофимова. – Москва : Юрайт,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624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Рыжков. – Изд. 2-е,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</w:t>
                  </w: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AB7153">
              <w:tc>
                <w:tcPr>
                  <w:tcW w:w="0" w:type="auto"/>
                </w:tcPr>
                <w:p w:rsidR="00AB7153" w:rsidRPr="00AB7153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D501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Арт-педагогика в искусстве и образовании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Сусанина, И. В.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арт-терапию [Электронный ресурс] : учебное пособие / И. В. Сусанина. – Москва : Когито-Центр,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Копытин, А. И. Современная клиническая арт-терапия [Электронный ресурс] : учебное пособие для вузов / А. И. Копытин. – Москва : Когито-Центр,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– Чебоксары : Чуваш. гос. пед. ун-т, 2016. – 125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творческого воображения младших школьников в условиях нормального и нарушенного слуха : учеб.-метод. пособие для пед. вузов / Е. Г. Речицкая, Е. А. Сошина. – Москва : ВЛАДОС, 1999. – 126 с., 4 л. ил.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Практикум по методике музыкального воспитания дошкольников : учеб. пособие для студентов высш. и сред. пед. учеб. заведений / О. П. Радынова, И. В. Груздова, Л. Н. Комиссарова. – Москва : Academia, 1999. – 173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Возвращение к истокам. Народное искусство и детское творчество : учеб.-метод. пособие / Т. Я. Шпикалова и др. ; под ред. Т. Я. Шпикаловой, Г. А. Поровской. – Москва : ВЛАДОС, 2000. – 212 с., 14 л. ил.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Артпедагогика и арттерапия в специальном образовании : учеб. для сред. и высш. пед. учеб. заведений / Е. А. Медведева и др.. – Москва : Academia, 2001. – 247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Зинкевич-Евстигнеева, Т. Д. Практикум по креативной терапии / Т. Д. Зинкевич-Евстигнеева, Т. М. Грабенко. – Санкт-Петербург : Речь : Сфера, 2001. – 390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по сказкотерапии : сб. программ по сказкотерапии / Т. Грабенко и др. ; под ред. Т. Д. Зинкевич-Евстигнеевой. – Санкт-Петербург : Речь, 2002. – 253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Изобразительная деятельность в специальной (коррекционной) школе VIII вида : учеб. пособие для вузов / И. А. Грошенков. – Москва : Academia, 2002. – 205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– Москва : Academia, 2002. – 218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– Санкт-Петербург : Союз, 2001. – 189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– Москва : Academia, 2003. – 144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В. Сказочные тренинги для дошкольников и младших школьников : программы, игры, упражнения / Е. В. Белинская. – Санкт-Петербург : Речь, 2006. – 124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психолого-педагогический аспект : сб. науч. ст. : материалы 4 Всерос. науч.-практ. конф., апр. 2007 г. / Чуваш. гос. пед. ун-т ; отв. ред. Г. П. Захарова. – Чебоксары : ЧГПУ, 2007. – 205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Технология обеспечения эмоционального благополучия младших школьников : (артпедагогика) / Н. Ю. Сергеева // Вестник Чувашского государственного педагогического университета им. И. Я. Яковлева. – 2002. – № 10 (34) : Серия "Актуальные проблемы современного образования". – С. 135–139.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к проблеме определения понятия / Н. Ю. Сергеева, Е. Г. Хрисанова // Вестник Чувашского государственного педагогического университета им. И. Я. Яковлева. – 2003. – № 1 (35). – С. 156–163.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Порфирьева, Н. М. Гуманистический потенциал арттерапии в процессе её целенаправленного применения в целях развития личности человека / Н. М. Порфирьева // Вестник Чебоксарского филиала Московского государственного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открытого педагогического университета им. М. А. Шолохова. – 2005. – № 2. – С. 197–201.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Н. Ю. Образовательные задачи арт-педагогической деятельности / Н. Ю. Сергеева // Вестник Чувашского государственного педагогического университета им. И. Я. Яковлева. – 2008. – № 2 (58). – С. 142–150.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П. Теоретические основы артпедагогики / В. П. Анисимов // Alma mater: Вестник высшей школы. – 2011. – № 10. – С. 25–28.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Е. В. Интеграция детей с ограниченными возможностями в социум через творчество / Е. В. Орлова // Воспитание школьников. – 2013. – № 7. – С. 43–46.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Верховодова, Р. А. Артпедагогика как система интегративного применения элементов искусства в образовательном процессе [Электронный ресурс] / Р. А. Верховодова // Высшее образование сегодня. – 2010. – № 11. – С. 60-62.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Артпедагогика в системе современного воспитания / Е. Хрисанова, Н. Сергеева // Народное образование. – 2003. – № 7. – С. 137–143.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Э. Арт-терапия с детьми / Э. Крамер ; пер. с англ. Г. Н. Ниловой, Е. Д. Пройдаковой ; вступ. ст. и послесл. Е. Макаровой. – Москва : Генезис, 2014. – 319 с., 4 л. ил. : ил. + 1 DVD-ROM. – Прил. на DVD: Эдит Крамер. Искусство как терапия : док. фильм / Е. Макарова и Е. Кучук.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Зинина, С. М. Артпсихопедагогика [Электронный ресурс] : специфика использования средств искусства в деятельности практического психолога : учебно-методическое пособие / С. М. Зинина. – Нижний Новгород : Нижегородский гос. архитектурно-строительный ун-т; ЭБС АСВ,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– Чебоксары : Чуваш. гос. пед. ун-т, 2016. – 78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– Чебоксары : Чуваш. гос. пед. ун-т, 2016. – 169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Методика арт-педагогического сопровождения подготовки учителя : учеб.-метод. пособие / Н. Ю. Сергеева. – Чебоксары : Перфектум, 2011. – 68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Арт-педагогическое сопровождение профессиональной подготовки будущего учителя / Н. Ю. Сергеева. – Москва : Изд-во УРАО, 2010. – 307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Вокально-исполнительский практикум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класс (баян, аккордеон, гитара)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А. В. Начальные навыки творческого музицирования на баяне в концертмейстерском классе [Электронный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класс (фортепиано)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Ноты :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музыкального образования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Е. В. Практикум по подготовке учителей музыки к внеурочной музыкально-просветительской деятельности в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 в контексте художественной культуры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Птушко, Л. А. История отечественной музыки ХХ века (История советской музыки) [Электронный ресурс] : учебное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истории и искусства / А. Комеч и др. ; редкол.: А. А. Стригалев (ред.-сост.) и др.. – Санкт-Петербург : Буланин, 1999. – 221 с., 24 л.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111–123.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С. С. Синопсия звука и цвета как феномен европейской художественной культуры рубежа XIX–XX веков / С.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Ермакова, Н. В. Пикселькина, К. Н. Плисова // Научно-информационный вестник докторантов, аспирантов, студентов / Чуваш. гос. пед. ун-т. – 2006. – № 1 (7), т. 1. – С. 162–164.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Цветков, Ю. Л. Феномен Вены: на перекрестке культур и традиций / Ю. Л. Цветков // Личность. Культура. Общество. – 2005. – Т. 7, вып. 3 (27). – С. 294–311.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Переверзева, М. Художественная культура США: страницы истории : по следам фестиваля / М. Переверзева // Музыкальная академия. – 2012. – № 1. – С. 130–131.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Дивакова, Н. А. Музыкально-звуковые характеристики художественного образа как инструмент анализа культурного ландшафта [Электронный ресурс] / Н. А. Дивакова // Вестник Томского государственного университета. – 2012. – № 354 (январь). – С. 59-65.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Дивакова, Н. А. Постмодернистские основы музыкально-звуковой интерпретации культурного ландшафта [Электронный ресурс] / Н. А. Дивакова // Вестник Томского государственного университета. – 2012. – № 362 (сентябрь). – С. 47-51.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Е. И. К проблеме встречного движения массовой культуры и академической музыки в условиях современности [Электронный ресурс] / Е. И. Лопатина // Вестник Томского государственного университета. Культурология и искусствоведение. – 2011. – № 4. – С. 29-34.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М. А. Эволюция функций музыки в европейской культуре / М. А. Олейник // Музыка в школе. – 2006. – № 4. – С. 3–8.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Мышьякова, Н. Музыка как образ в русской культуре XIX века / Н. Мышьякова // Вопросы литературы. – 2003. – № 4. – С. 287–301.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Мартыненко, Л. Р. Интерпретации словесно-музыкального синтеза в русской культуре XIX века / Л. Р. Мартыненко // Вопросы культурологии. – 2008. – № 6. – С. 66–67.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основы процесса музыкального развития личности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Фаттахова, Л. Р. Методика преподавания музыкально-теоретических дисциплин [Электронный ресурс] : учебное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Арестова, В. Ю. Справочник по методике музыкального воспитания школьников : учеб.-метод. пособие / В. Ю.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педагогическая диагностика художественно-эстетического развития личности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Лучинин, А. С.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– Чебоксары : Чуваш. гос. пед. ун-т, 2016. – 169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– Омск : Ом. гос. ун-т, 2015.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– Москва : Academia, 2002. – 270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Основы музыкально-педагогической аксиологии : учеб. пособие / Г. П. Кудакова. – Чебоксары : Чуваш. гос. пед. ун-т, 2004. – 67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– Чебоксары : Чуваш. гос. пед. ун-т, 2009. – 145 с. : ил.,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Скрябина, Н. И. Развитие музыкальных способностей как основа общего музыкально-эстетического воспитания / Н. И. Скрябина // Проблемы музыкального образования. – Чебоксары, 2000. – С. 26–33.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Лифинцева, С. Н. Эстетическое восприятие музыки : вид деятельности и путь воспитания / С. Н. Лифинцева // Мир образования – образование в мире. – 2004. – № 3. – С. 159–163.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Ю. Проблемы "понимания" и "смысла" в музыкально-эстетической педагогике / О. Ю. Лобанова // Искусство объединяет, учит, воспитывает : материалы Всерос. науч.-практ. форума. – Чебоксары, 2004. – С. 192–194.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Формирование эстетического вкуса в процессе слушания музыки / Л. В. Андреева // Дополнительное образование и воспитание. – 2007. – № 1. – С. 25–27.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Формирование эстетической оценки элементов звучащей речи и музыки у младших школьников / И. А. Медведева // Проспект педагогических идей : сб. ст. – Чебоксары, 1998. – Вып. 2. – С. 17–18.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Дымкова, О. А. Урок музыки и эстетическое развитие ребенка / О. А. Дымкова // Музыка в школе. – 2012. – № 6. – С. 62-65. –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А. А. Музыкальное восприятие образов природы – средство эстетического и экологического воспитания школьников / А. А. Захарова // Музыка в школе. – 2007. – № 6. – С. 43–47.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Роль музыки в эстетическом развитии школьников / С. П. Руссков ; Станислав Пименович Руссков // Современные проблемы музыкального образования младших школьников. – Чебоксары, 2010. – С. 3–48.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Критерии музыкально-эстетической культуры школьников / Ю. Д. Кудаков // Вестник Чувашского государственного педагогического института им. И. Я. Яковлева. – 1999. – № 5 (10). – С. 29–31.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Н. В. Сущность и специфика эстетического воспитания школьников на уроке музыки / Н. В. Рыбакова // Инновационные образовательные технологии в художественно-эстетическом и трудовом воспитании : сб. науч. ст. по материалам Всерос. науч.-практ. конф. – Чебоксары, 2011. – С. 180–183.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музыкально-эстетического развития личности в системе непрерывного образования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</w:t>
                  </w: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Ражников, В. Г. Дневник творческого развития : пособие для учащихся дет. муз. шк., шк. искусств, твор. студий и эстет. кл. / В. Г. Ражников. – Москва : Академия МЕЗАППИ : Частная школа Наследник, 2000. – 125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художественное образование: традиции и перспективы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139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художественное образование: традиции и перспективы [Электронный ресурс]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История, теория, методика исполнительства на народных инструментах [Электронный ресурс] : сборник статей межрегиональной научной конференции, посвященной 35-летию кафедры народных инструментов / А. И. Бублик и др.. – Кемерово : Кемеров. гос. ун-т культуры и искусств, 2006.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Музыкально-исполнительская культура в теоретическом и прикладном измерениях [Электронный ресурс] : сборник статей Второй межрегиональной научно-практической конференции (г. Кемерово, 9 февраля 2008 года) / А. А. Афанасьева и др.. – Кемерово : Кемеров. гос. ун-т культуры и искусств, 2008.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Исполнительское искусство и музыковедение. Параллели и взаимодействия [Электронный ресурс] : сборник статей по материалам Международной научной конференции 6–9 апреля 2009 года / И. А. Истомин и др.. – Санкт-Петербург : Человек,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Борухзон, Л. М. Музыкальная импровизация. Путь к творчеству : учеб. пособие по методике Г. Вольнер / Л. М. Борухзон. – Санкт-Петербург : Композитор, 2009. – 123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– Изд. 2-е, доп. – Санкт-Петербург : Композитор, 2012. – 88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 : учебное пособие / Э. И. Медведь, О. И. Киселева. – Саратов : Вузовское образование, 2015.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и художественное образование: опыт, традиции, инновации : материалы Междунар. заоч. науч.-практ. конф. : сб. науч. ст. Вып. 1 / Чуваш. гос. пед. ун-т ; отв. ред. Г. Г. Тенюкова, Е. В. Бакшаева. – Чебоксары : ЧГПУ, 2016. – 146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Тормозова, Н. И. Профессионально-личностное развитие преподавателя детской школы искусств в системе повышения квалификации [Электронный ресурс] / Н. И. Тормозова. – Саратов : Саратовская государственная консерватория имени Л.В. Собинова, 2014.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школа игры на фортепиано Ноты / Н. В. Петрова. – Москва : Эксмо, 2015. – 207 с. : ил.,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Раз, два, три, четыре, пять Начинаю я играть : сб. пьес, этюдов и ансамблей для фп. Ч. 2 / сост. Л. Ю. Захарова, Т. М. Донченко. – Ростов-на-Дону : Феникс, 2015. – 71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Мое фортепиано Ноты : сб. пьес для учащихся 3–4 кл. ДМШ : учеб.-метод. пособие / сост. и общ. ред. С. А. Барсукова. – Изд. 2-е. – Ростов-на-Дону : Феникс, 2012. – 99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карусель : избр. произведения для фп. : учеб.-метод. пособие : 2–3 кл. ДМШ / сост. и общ. ред. С. А. Барсукова. – Ростов-на-Дону : Феникс, 2016. – 55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Юному музыканту-пианисту Ноты : хрестоматия для учащихся ДМШ : учеб.-метод. пособие : 1 кл. / сост. Г. Г. Цыганова, И. С. Королькова. – Изд. 14-е. – Ростов-на-Дону : Феникс, 2015. – 83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Мохель, Л. В. Самоучитель игры на фортепиано Ноты / Л. В. Мохель, О. П. Зимина. – Москва : Кифара, 2014. – 151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AB7153">
              <w:tc>
                <w:tcPr>
                  <w:tcW w:w="0" w:type="auto"/>
                </w:tcPr>
                <w:p w:rsidR="00AB7153" w:rsidRPr="00AB7153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D05A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Хормейстерская деятельность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Хоровой класс и практическая работа с хором [Электронный ресурс] : учеб. пособие для студентов муз. отд-ний пед. </w:t>
                  </w: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Школьнику о рыночной экономике : учеб. пособие для старшеклассников / А. Казаков. – Москва : О-во "Знание" России : Менеджер, 1993. – 206 с. :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Ковин, Н. М. Курс теории хорового церковного пения ; Подготовка голоса и слуха хоровых певцов ; Управление </w:t>
                  </w: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AB7153">
              <w:tc>
                <w:tcPr>
                  <w:tcW w:w="0" w:type="auto"/>
                </w:tcPr>
                <w:p w:rsidR="00AB7153" w:rsidRPr="00AB7153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0026B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Инструментально-исполнительский практикум</w:t>
            </w:r>
          </w:p>
        </w:tc>
        <w:tc>
          <w:tcPr>
            <w:tcW w:w="3955" w:type="pct"/>
            <w:hideMark/>
          </w:tcPr>
          <w:p w:rsidR="00AB7153" w:rsidRPr="0093243A" w:rsidRDefault="00AB7153" w:rsidP="0093243A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гармонии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для муз. шк., муз. училищ и вузов / И. И. Дубовский и др..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Музыка, 2012.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с. : нот. ил.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Холопова, В.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 как вид искусства : учеб. пособие для вузов исскуств и культуры / В. Н. Холопова.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4-е, испр.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Планета музыки : Лань,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Абдуллина, Г.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Полифония. Строгий стиль : учеб. пособие для студентов муз. фак. пед. вузов / Г. В. Абдуллина.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Тюлин, Ю.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Краткий теоретический курс гармонии : учеб. пособие / Ю. Н. Тюлин.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4-е.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2013.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Мясоедов,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гармонии : учеб. пособие / А. Н. Мясоедов.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5-е изд.,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Лань : Планета музыки,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Баренбойм, Л.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педагогика и исполнительство : учеб. пособие / Л. А. Баренбойм.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2-е,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Лань : Планета музыки,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Цыпин, Г.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Музыкальное исполнительство. Исполнитель и техника : учеб. для вузов / Г. М. Цыпин.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испр. и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Юрайт,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Иванова, А.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Гаммовый комплекс в развитии технических навыков студентов-пианистов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А. В.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дан.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(3,57 Мб).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Медушевский,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Интонационная форма музыки / В. В. Медушевский.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Композитор, 1993.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Гаммы и арпеджио для фортепиано Ноты : учеб. пособие / сост. Н. Ширинская 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Сов. композитор, 1980 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 с. : нот 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Цыпин, Г.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 и техника : учеб. пособие для студентов муз.-пед. фак. и отд-ний сред. и высш. пед. учеб. заведений / Г. М. Цыпин.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1999.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и методика обучения игре на фортепиано : учеб. пособие для вузов / А. Г. Каузова и др. ; под общ. ред. А. Г. Каузовой, А. И. Николаевой.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ВЛАДОС,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Миронова,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ин-т,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Рындин,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ритмической выразительности баяниста-аккордеониста в исполнении чувашской музыки Ноты : учеб. пособие / Н. А. Рындин.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36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Телепов,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развитии пентатонического мышления и техники игры на баяне Ноты : учеб. пособие / В. А. Телепов.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Холопова, В.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музыкальных произведений : учеб. пособие для вузов искусств и культуры / В. Н. Холопова.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испр.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Лань,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Исенко, А.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Фортепиано Ноты = Pianoforte : учеб. пособие : экспресс-курс для детей и взрослых / А. И. Исенко, A. I. Isenko.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Голос, 1999.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 с., 1 л. вкл.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парал. рус., англ.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гармонии : для консерваторий / И. И. Дубовский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9-е изд.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1984.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Липс, Ф. 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 игры на баяне : метод. пособие для педагогов ДМШ, учащихся ССМШ, музучилищ, вузов / Ф. Р. Липс.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Способин, И.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форма : учеб. общ. курса анализа / И. В. Способин.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2002.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36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Одер,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Музыкальные формы / А. Одер ; пер. с фр. В. Шабаевой.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АСТ : Астрель, 2004.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Имханицкий, М.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Изд-во РАМ им. Гнесиных,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 с. :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Воротникова, Г. 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Воротников, И.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исполнительских навыков в педагогическом репертуаре : учеб.-метод. пособие. Ч. 1 : Этюд. Гаммы. Соната / И. В. Воротников, Г. К. Воротникова.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Фраенов,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полифонии : для учащихся теорет. отд-ний муз. училищ / В. П. Фраенов.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Скребков, С.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Полифонический анализ : учеб. пособие для студентов муз. вузов и училищ / С. С. Скребков ; под общ. ред. М. С. Скребковой-Филатовой.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Мыльникова, Е.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Пентатоника в JAZZовой импровизации Ноты : учеб. пособие / Е. А. Мыльникова.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Тюлин, Ю.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 гармонии : для исполнит. фак. консерваторий и отд-ний теории музыки муз. училищ / Ю. Н. Тюлин, Н. Г. Привано.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3-е,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1986.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478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Алексеев, А.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фортепианного искусства : учеб. для муз. вузов : в 3 ч.. Ч.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/ А. Д. Алексеев.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2-е изд., доп.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1988.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 с., 16 л. ил.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Назайкинский, Е.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Логика музыкальной композиции / Е. В. Назайкинский.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1982.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Бобровский,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Тематизм как фактор музыкального мышления : очерки. Вып. 2 / В. П. Бобровский ; отв. ред. Е. И. Чигарева.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URSS : КомКнига,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репертуар баяниста Ноты :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курсы муз. училищ. Вып. 9 / сост. А. Онегин.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1979.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Бланше, Э.-Р.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Современная фортепианная техника Ноты / Бланше, Э.-Р.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Ленинград Санкт-Петербург : Музыка, Ленингр. отд-ние, 1980.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Фридкин, Г.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руководство по музыкальной грамоте : учеб. пособие / Г. А. Фридкин.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Музыка,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Корыхалова, Н.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Играем гаммы : учеб. пособие / Н. П. Корыхалова.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2-е, расш.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СПб., 2003.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Цимковский, Б. 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Гармония : свод правил : учеб. пособие для студентов муз.-пед. фак. / Б. Я. Цимковский.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Изд-во Чуваш. ун-та, 1992.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47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Геталова, О.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Общий курс фортепиано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авт. прогр. для дет. муз. шк. и дет. шк. искусств : семилетнее и пятилетнее обучение : учеб. пособие / О. А. Геталова.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Геталова, О.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Фортепиано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авт. прогр. для дет. муз. шк. и дет. шк. искусств : пятилетнее обучение : учеб. пособие / О. А. Геталова.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Воротникова, Г. 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Интеллектуализация учебного процесса в классе фортепиано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(на примере полифонии И. С. Баха) : учеб. пособие для муз. вузов и фак., муз. училищ и колледжей / Г. К. Воротникова.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навыка чтения с листа в классе фортепиано с использованием творчества национальных композиторов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 пособие / Чуваш. гос. пед. ун-т ; авт.-сост. А. В. Иванова.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ЧГПУ, 2006.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Хораськина, О.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Полифония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учеб.-метод. пособие для студентов заоч. отд-ния муз.-пед. фак. / О. А. Хораськина.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Кудряшов, А.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музыкального содержания. Художественные идеи европейской музыки XVII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 вв. : учеб. пособие для муз. вузов и вузов искусств / А. Ю. Кудряшов.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2-е,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Планета музыки : Лань,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Рындин, Н.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Детская музыка и музыкальное творчество в классе основного музыкального инструмента : учеб. пособие / Н. А. Рындин.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Чернов, А.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Исполнительское интонирование полифонии на баяне / А. В. Чернов.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Федин, С.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Специальный инструмент. Причины нарушения стабильности исполнения на эстраде у баянистов и их устранение в классе специального инструмента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для студентов вузов культуры и искусств / С. Н. Федин.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Кемерово : Кемеров. гос. ун-т культуры и искусств,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Боголюбова, Л.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Музыкальные наблюдения и методические советы педагога-пианиста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учебно-методическое пособие / Л. Д. Боголюбова.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Нижний Новгород : Нижегор. гос. консерватория (акад.),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Абдуллина, Г.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Полифония. Свободный стиль : учеб. пособие для студентов муз. фак. пед. вузов / Г. В. Абдуллина.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Аккордеонно-баянное исполнительство : вопросы методики, теории и истории : сб. науч. ст. / сост. О. М. Шаров.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по теории музыки : учеб. пособие для сред. спец. учеб. заведений / Н. Ю. Афонина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Композитор,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Лебедев, А. 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Теория исполнительского искусства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учебно-методическое пособие / А. Е. Лебедев.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Саратовская государственная консерватория имени Л.В. Собинова,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Заломнова, С.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Фортепианные пьесы Г. Воробьева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С. П. Заломнова.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Электрон. дан.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(266 Мб).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Чуваш. гос. пед. ун-т,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http://biblio.chgpu.edu.ru/.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Ганон, Ш. 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Пианист-виртуоз в 60 упражнениях Ноты : учеб.-метод. пособие / Ш. Л. Ганон.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5-е,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Лань : Планета музыки, 2018.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Алексеев, А.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обучения игре на фортепиано : учеб. пособие / А. Д. Алексеев.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5-е,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Санкт-Петербург : Лань :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Планета музыки, 2018.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 с. : нот. ил.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</w:p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Мясоедов, А.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по гармонии Ноты : практикум : учеб. пособие / А. Н. Мясоедов.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5-е, стер.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Санкт-Петербург : Лань : Планета музыки, 2017.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 с. : нот.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32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вокала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методика обучения пению : учеб. пособие для бакалавриата и магистратуры муз. фак. вузов / Г.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Теория и практика формирования готовности будущего учителя музыки к нравственному воспитанию школьников : (на материале вокально-хоровой музыки композиторов Чувашии) / Р. М. Таймасова, И. А. Медведева.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Пение в школе Ноты : пособие для учителя : 1–4 кл. Вып. 1 / сост. Л. Левандовская. – Изд. испр. и доп. – Москва : Музыка, 1968. – 182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Багрунов, В. П. Азбука владения голосом [Электронный ресурс] : методика, основанная на раскрытии трех секретов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преподавания музыкального инструмента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Рындин, Н. А.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Инструментальная подготовка учителя музыки в классе основного музыкального инструмента (баян, аккордеон) : учеб. пособие для вузов / Н. А. Рындин. – Чебоксары : Чуваш. гос. пед. ун-т, 2012. – 109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Аппликатура как средство развития профессионального мастерства баяниста и аккордеониста Ноты / Г. И. Шахов. – Москва : Музыка, 1991. – 96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– Чебоксары : Чуваш. гос. пед. ун-т, 2005. – 150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Игра по слуху, чтение с листа и транспонирование в классе баяна : учеб. пособие для муз. вузов и муз. уч-щ / Г. И. Шахов. – Москва : Музыка, 1987. – 187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– Чебоксары : Чуваш. гос. пед. ун-т, 2009. – 145 с. : ил.,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педагогики. Психомоторная теория артикуляции на баяне : пособие для учащихся и педагогов муз. шк., училищ, вузов / В. А. Максимов. – Санкт-Петербург : Композитор, 2003. – 255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народно-инструментального музицирования в педагогических учебных заведениях Чувашии [Электронный ресурс] / Т. М. Лукашевич.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[Электронный ресурс] : кн. для учителя : учеб. пособия для образоват. учреждений / Ю. Д. Кудаков.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хоровым коллективом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 пособие для дирижер.-хор. отд-ний муз. училищ и колледжей :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терапия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Сусанина, И. В.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арт-терапию [Электронный ресурс] : учебное пособие / И. В. Сусанина. – Москва : Когито-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Центр,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Копытин, А. И. Современная клиническая арт-терапия [Электронный ресурс] : учебное пособие для вузов / А. И. Копытин. – Москва : Когито-Центр,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– Москва : Академический Проект : Гаудеамус, 2017.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– Чебоксары : Чуваш. гос. пед. ун-т, 2016. – 125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В.. – Ростов н/Д : Феникс, 1998. – 374 с. : ил. – (Серия "Панацея").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– Чебоксары, 2004. – С. 43–47.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– 2006. – № 2. – С. 144–148.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Глазунова, Л. И. Модель музыкально-психотерапевтического занятия / Л. И. Глазунова, О. А. Поддубная // Интеграция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образования. – 2007. – № 1. – С. 67–73.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и здоровье : дайджест // Музыка в школе. – 2011. – № 6. – С. 3–10. –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Пятая международная конференция по музыкальной терапии / В. И. Петрушин // Музыка в школе. – 2012. – № 5. – С. 72–76.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– 2007. – № 3. – С. 70–72.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– Чебоксары, 2010. – С. 10–12.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влияния звуковых сенсорных стимулов на эмоциональное состояние и кардиорегуляцию студентов / О. С. Индейкина и др.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142–144.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Изучение влияния релаксирующих звуковых стимулов на показатели вариабельности сердечного ритма / О. С. Индейкина, Д. А. Димитриев // Вариабельность сердечного ритма : материалы Всерос. науч.-практ. конф. с междунар. участием. – Чебоксары, 2011. – С. 67–70.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Изучение влияния релаксирующей музыки на функциональное состояние студентов после экзаменационного стресса / О. С. Индейкина, Е. Г. Прокопьева // Наука и образование: теория и практика : сб. науч. ст. : материалы Всерос. науч.-практ. конф.. – Чебоксары, 2012. – С. 120–123.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Влияние музыки на функциональное состояние организма студенток / О. С. Индейкина // Мониторинг и сохранение здоровья учащихся : сб. науч. ст. : материалы респ. науч.-практ. конф., 15 дек. 2010 г.. – Чебоксары, 2011. – С. 62–69.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Арт-терапия – новые горизонты [Электронный ресурс] / Н. Хеуш и др.. – Москва : Когито-Центр,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– Чебоксары : Чуваш. гос. пед. ун-т, 2016. – 78 с. :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[Электронный ресурс] : метод. рек. / Н. В. Ермошина, Е. А. Кузина.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В. Н. Арт-терапия [Электронный ресурс] / В. Н. Никитин. – Москва : Когито-Центр, 2014.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музыкального творчества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</w:t>
                  </w:r>
                  <w:r w:rsidRPr="009324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Кононенко, М. А. Общие и специальные компоненты музыкально-исполнительской одаренности [Электронный ресурс] </w:t>
                  </w: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проблемы диагностики и развития / М. А. Кононенко. – Москва : Когито-Центр,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Индивидуально-типологические особенности музыкального сознания / А. В. Торопова // Педагогическое образование и наука. – 2007. – № 2. – С. 19–22.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Марач, А. В. Проблема когнитивного обеспечения процесса смыслообразования в музыкальной коммуникации / А. В. Марач // Психология обучения. – 2009. – № 11. – С. 25–35.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Представление конечного результата исполнения произведения как условие позитивного развития студентов при обучении игре на музыкальном инструменте / Н. И. Ефремова // Организация инновационного образования в XXI веке : сб. науч. ст. – Чебоксары, 2009. – С. 50–55.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Н. Музыкальное мышление: сущность, динамика, структура / Н. Суслова // Искусство в школе. – 2006. – № 4. – С. 37–41 ; № 5. – С. 10–16.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7153" w:rsidRPr="0093243A" w:rsidTr="0093243A"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О. Проблема художественного мышления в контексте музыкальной педагогики / О. Жукова // Искусство в школе. – 2007. – № 4. – С. 65–69.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9324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3243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7153" w:rsidRPr="0093243A" w:rsidTr="0093243A">
        <w:tc>
          <w:tcPr>
            <w:tcW w:w="0" w:type="auto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07" w:type="pct"/>
            <w:hideMark/>
          </w:tcPr>
          <w:p w:rsidR="00AB7153" w:rsidRPr="0093243A" w:rsidRDefault="00AB7153" w:rsidP="0093243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хором</w:t>
            </w:r>
          </w:p>
        </w:tc>
        <w:tc>
          <w:tcPr>
            <w:tcW w:w="395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40"/>
              <w:gridCol w:w="869"/>
            </w:tblGrid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AB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</w:t>
                  </w: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М. А. Хоры, обработки, переложения Ноты : хрестоматия пед. репертуара по хоровому классу и </w:t>
                  </w: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B7153" w:rsidRPr="00AB7153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B7153" w:rsidRPr="0093243A" w:rsidTr="00AB7153">
              <w:tc>
                <w:tcPr>
                  <w:tcW w:w="0" w:type="auto"/>
                </w:tcPr>
                <w:p w:rsidR="00AB7153" w:rsidRPr="00AB7153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B7153" w:rsidRPr="0093243A" w:rsidRDefault="00AB7153" w:rsidP="00AB00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715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AB7153" w:rsidRPr="0093243A" w:rsidRDefault="00AB7153" w:rsidP="0093243A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93243A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93243A" w:rsidSect="0093243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263"/>
    <w:multiLevelType w:val="multilevel"/>
    <w:tmpl w:val="64BE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5781"/>
    <w:multiLevelType w:val="multilevel"/>
    <w:tmpl w:val="95F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5F01"/>
    <w:multiLevelType w:val="multilevel"/>
    <w:tmpl w:val="DB3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D7B"/>
    <w:multiLevelType w:val="multilevel"/>
    <w:tmpl w:val="B258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A4089"/>
    <w:multiLevelType w:val="multilevel"/>
    <w:tmpl w:val="F02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67E02"/>
    <w:multiLevelType w:val="multilevel"/>
    <w:tmpl w:val="BDBE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01A9"/>
    <w:multiLevelType w:val="multilevel"/>
    <w:tmpl w:val="B7C8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D07E6"/>
    <w:multiLevelType w:val="multilevel"/>
    <w:tmpl w:val="5200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F7622"/>
    <w:multiLevelType w:val="multilevel"/>
    <w:tmpl w:val="9556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E2E10"/>
    <w:multiLevelType w:val="multilevel"/>
    <w:tmpl w:val="CA8E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877A3"/>
    <w:multiLevelType w:val="multilevel"/>
    <w:tmpl w:val="056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A0B7D"/>
    <w:multiLevelType w:val="multilevel"/>
    <w:tmpl w:val="C534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3716D"/>
    <w:multiLevelType w:val="multilevel"/>
    <w:tmpl w:val="8BD2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40F6E"/>
    <w:multiLevelType w:val="multilevel"/>
    <w:tmpl w:val="430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D383C"/>
    <w:multiLevelType w:val="multilevel"/>
    <w:tmpl w:val="0BF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C73821"/>
    <w:multiLevelType w:val="multilevel"/>
    <w:tmpl w:val="03AC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D3E95"/>
    <w:multiLevelType w:val="multilevel"/>
    <w:tmpl w:val="2456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57636"/>
    <w:multiLevelType w:val="hybridMultilevel"/>
    <w:tmpl w:val="770C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424DF"/>
    <w:multiLevelType w:val="multilevel"/>
    <w:tmpl w:val="7BD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73C2B"/>
    <w:multiLevelType w:val="multilevel"/>
    <w:tmpl w:val="20F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E25D9"/>
    <w:multiLevelType w:val="multilevel"/>
    <w:tmpl w:val="60AA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DD357F"/>
    <w:multiLevelType w:val="multilevel"/>
    <w:tmpl w:val="EC14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803C72"/>
    <w:multiLevelType w:val="multilevel"/>
    <w:tmpl w:val="2BB0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938CB"/>
    <w:multiLevelType w:val="multilevel"/>
    <w:tmpl w:val="0D68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AC5DE9"/>
    <w:multiLevelType w:val="multilevel"/>
    <w:tmpl w:val="09E0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94C0E"/>
    <w:multiLevelType w:val="multilevel"/>
    <w:tmpl w:val="EA3E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EF4512"/>
    <w:multiLevelType w:val="multilevel"/>
    <w:tmpl w:val="050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7C49AA"/>
    <w:multiLevelType w:val="multilevel"/>
    <w:tmpl w:val="7184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3461FD"/>
    <w:multiLevelType w:val="multilevel"/>
    <w:tmpl w:val="D3BA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9D53A6"/>
    <w:multiLevelType w:val="multilevel"/>
    <w:tmpl w:val="BEE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6590B"/>
    <w:multiLevelType w:val="multilevel"/>
    <w:tmpl w:val="AC04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BD73C1"/>
    <w:multiLevelType w:val="multilevel"/>
    <w:tmpl w:val="1F2C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020D7F"/>
    <w:multiLevelType w:val="multilevel"/>
    <w:tmpl w:val="C3E0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8D1B51"/>
    <w:multiLevelType w:val="multilevel"/>
    <w:tmpl w:val="4E6C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911F51"/>
    <w:multiLevelType w:val="multilevel"/>
    <w:tmpl w:val="408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4B7CAD"/>
    <w:multiLevelType w:val="multilevel"/>
    <w:tmpl w:val="7A3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FC5A8F"/>
    <w:multiLevelType w:val="multilevel"/>
    <w:tmpl w:val="D2E4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3B0167"/>
    <w:multiLevelType w:val="multilevel"/>
    <w:tmpl w:val="03C8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E63E3"/>
    <w:multiLevelType w:val="multilevel"/>
    <w:tmpl w:val="B1F0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61CF6"/>
    <w:multiLevelType w:val="multilevel"/>
    <w:tmpl w:val="5B38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574C47"/>
    <w:multiLevelType w:val="multilevel"/>
    <w:tmpl w:val="079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A169BC"/>
    <w:multiLevelType w:val="multilevel"/>
    <w:tmpl w:val="4EAC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C82518"/>
    <w:multiLevelType w:val="multilevel"/>
    <w:tmpl w:val="A1F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8A31D0"/>
    <w:multiLevelType w:val="multilevel"/>
    <w:tmpl w:val="6928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9019C6"/>
    <w:multiLevelType w:val="multilevel"/>
    <w:tmpl w:val="FE0C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AF48DE"/>
    <w:multiLevelType w:val="multilevel"/>
    <w:tmpl w:val="63DA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CB6C56"/>
    <w:multiLevelType w:val="multilevel"/>
    <w:tmpl w:val="D792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A5CDC"/>
    <w:multiLevelType w:val="multilevel"/>
    <w:tmpl w:val="4BDA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4"/>
  </w:num>
  <w:num w:numId="3">
    <w:abstractNumId w:val="12"/>
  </w:num>
  <w:num w:numId="4">
    <w:abstractNumId w:val="0"/>
  </w:num>
  <w:num w:numId="5">
    <w:abstractNumId w:val="8"/>
  </w:num>
  <w:num w:numId="6">
    <w:abstractNumId w:val="45"/>
  </w:num>
  <w:num w:numId="7">
    <w:abstractNumId w:val="1"/>
  </w:num>
  <w:num w:numId="8">
    <w:abstractNumId w:val="29"/>
  </w:num>
  <w:num w:numId="9">
    <w:abstractNumId w:val="2"/>
  </w:num>
  <w:num w:numId="10">
    <w:abstractNumId w:val="34"/>
  </w:num>
  <w:num w:numId="11">
    <w:abstractNumId w:val="15"/>
  </w:num>
  <w:num w:numId="12">
    <w:abstractNumId w:val="41"/>
  </w:num>
  <w:num w:numId="13">
    <w:abstractNumId w:val="46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6"/>
  </w:num>
  <w:num w:numId="19">
    <w:abstractNumId w:val="7"/>
  </w:num>
  <w:num w:numId="20">
    <w:abstractNumId w:val="9"/>
  </w:num>
  <w:num w:numId="21">
    <w:abstractNumId w:val="35"/>
  </w:num>
  <w:num w:numId="22">
    <w:abstractNumId w:val="30"/>
  </w:num>
  <w:num w:numId="23">
    <w:abstractNumId w:val="4"/>
  </w:num>
  <w:num w:numId="24">
    <w:abstractNumId w:val="40"/>
  </w:num>
  <w:num w:numId="25">
    <w:abstractNumId w:val="3"/>
  </w:num>
  <w:num w:numId="26">
    <w:abstractNumId w:val="31"/>
  </w:num>
  <w:num w:numId="27">
    <w:abstractNumId w:val="10"/>
  </w:num>
  <w:num w:numId="28">
    <w:abstractNumId w:val="16"/>
  </w:num>
  <w:num w:numId="29">
    <w:abstractNumId w:val="25"/>
  </w:num>
  <w:num w:numId="30">
    <w:abstractNumId w:val="5"/>
  </w:num>
  <w:num w:numId="31">
    <w:abstractNumId w:val="32"/>
  </w:num>
  <w:num w:numId="32">
    <w:abstractNumId w:val="13"/>
  </w:num>
  <w:num w:numId="33">
    <w:abstractNumId w:val="19"/>
  </w:num>
  <w:num w:numId="34">
    <w:abstractNumId w:val="44"/>
  </w:num>
  <w:num w:numId="35">
    <w:abstractNumId w:val="18"/>
  </w:num>
  <w:num w:numId="36">
    <w:abstractNumId w:val="43"/>
  </w:num>
  <w:num w:numId="37">
    <w:abstractNumId w:val="24"/>
  </w:num>
  <w:num w:numId="38">
    <w:abstractNumId w:val="39"/>
  </w:num>
  <w:num w:numId="39">
    <w:abstractNumId w:val="47"/>
  </w:num>
  <w:num w:numId="40">
    <w:abstractNumId w:val="27"/>
  </w:num>
  <w:num w:numId="41">
    <w:abstractNumId w:val="37"/>
  </w:num>
  <w:num w:numId="42">
    <w:abstractNumId w:val="6"/>
  </w:num>
  <w:num w:numId="43">
    <w:abstractNumId w:val="38"/>
  </w:num>
  <w:num w:numId="44">
    <w:abstractNumId w:val="33"/>
  </w:num>
  <w:num w:numId="45">
    <w:abstractNumId w:val="36"/>
  </w:num>
  <w:num w:numId="46">
    <w:abstractNumId w:val="2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FB"/>
    <w:rsid w:val="00023545"/>
    <w:rsid w:val="00111D04"/>
    <w:rsid w:val="00381590"/>
    <w:rsid w:val="004A6B39"/>
    <w:rsid w:val="00555BC5"/>
    <w:rsid w:val="00872F66"/>
    <w:rsid w:val="0093243A"/>
    <w:rsid w:val="009F59FB"/>
    <w:rsid w:val="00AB7153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93243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93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3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93243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93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3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59</Pages>
  <Words>31964</Words>
  <Characters>182199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2018-07-30T11:55:00Z</dcterms:created>
  <dcterms:modified xsi:type="dcterms:W3CDTF">2018-07-30T12:09:00Z</dcterms:modified>
</cp:coreProperties>
</file>